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12D9" w14:textId="556D7C85" w:rsidR="001E36F1" w:rsidRDefault="00F94B9B" w:rsidP="00B855CC">
      <w:pPr>
        <w:spacing w:after="0" w:line="312" w:lineRule="auto"/>
        <w:rPr>
          <w:rFonts w:ascii="Courier New" w:hAnsi="Courier New" w:cs="Courier New"/>
          <w:b/>
          <w:sz w:val="20"/>
          <w:szCs w:val="20"/>
        </w:rPr>
      </w:pPr>
      <w:r w:rsidRPr="00324CD0">
        <w:rPr>
          <w:rFonts w:ascii="Myriad Pro" w:hAnsi="Myriad Pro"/>
          <w:b/>
          <w:noProof/>
          <w:color w:val="172745"/>
          <w:lang w:val="en-US"/>
        </w:rPr>
        <w:drawing>
          <wp:anchor distT="0" distB="0" distL="114300" distR="114300" simplePos="0" relativeHeight="251659264" behindDoc="1" locked="1" layoutInCell="1" allowOverlap="1" wp14:anchorId="29775702" wp14:editId="6251B846">
            <wp:simplePos x="0" y="0"/>
            <wp:positionH relativeFrom="column">
              <wp:posOffset>1767205</wp:posOffset>
            </wp:positionH>
            <wp:positionV relativeFrom="paragraph">
              <wp:posOffset>-287655</wp:posOffset>
            </wp:positionV>
            <wp:extent cx="2119630" cy="7334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9630" cy="733425"/>
                    </a:xfrm>
                    <a:prstGeom prst="rect">
                      <a:avLst/>
                    </a:prstGeom>
                    <a:noFill/>
                    <a:ln>
                      <a:noFill/>
                    </a:ln>
                  </pic:spPr>
                </pic:pic>
              </a:graphicData>
            </a:graphic>
          </wp:anchor>
        </w:drawing>
      </w:r>
      <w:r w:rsidDel="00286CDB">
        <w:rPr>
          <w:rFonts w:ascii="Courier New" w:hAnsi="Courier New" w:cs="Courier New"/>
          <w:b/>
          <w:sz w:val="20"/>
          <w:szCs w:val="20"/>
        </w:rPr>
        <w:t xml:space="preserve"> </w:t>
      </w:r>
    </w:p>
    <w:p w14:paraId="4203E30D" w14:textId="77777777" w:rsidR="00F94B9B" w:rsidRDefault="00F94B9B" w:rsidP="001E36F1">
      <w:pPr>
        <w:spacing w:after="0" w:line="312" w:lineRule="auto"/>
        <w:jc w:val="center"/>
        <w:rPr>
          <w:rFonts w:ascii="Courier New" w:hAnsi="Courier New" w:cs="Courier New"/>
          <w:b/>
          <w:sz w:val="20"/>
          <w:szCs w:val="20"/>
        </w:rPr>
      </w:pPr>
    </w:p>
    <w:p w14:paraId="2A2A49DB" w14:textId="77777777" w:rsidR="00F94B9B" w:rsidRDefault="00F94B9B" w:rsidP="001E36F1">
      <w:pPr>
        <w:spacing w:after="0" w:line="312" w:lineRule="auto"/>
        <w:jc w:val="center"/>
        <w:rPr>
          <w:rFonts w:ascii="Courier New" w:hAnsi="Courier New" w:cs="Courier New"/>
          <w:b/>
          <w:sz w:val="20"/>
          <w:szCs w:val="20"/>
        </w:rPr>
      </w:pPr>
    </w:p>
    <w:p w14:paraId="3360321F" w14:textId="77777777" w:rsidR="00F94B9B" w:rsidRDefault="00F94B9B" w:rsidP="001E36F1">
      <w:pPr>
        <w:spacing w:after="0" w:line="312" w:lineRule="auto"/>
        <w:jc w:val="center"/>
        <w:rPr>
          <w:rFonts w:ascii="Courier New" w:hAnsi="Courier New" w:cs="Courier New"/>
          <w:b/>
          <w:sz w:val="20"/>
          <w:szCs w:val="20"/>
        </w:rPr>
      </w:pPr>
    </w:p>
    <w:p w14:paraId="0C6FA7C1" w14:textId="77777777" w:rsidR="001E36F1" w:rsidRDefault="001E36F1" w:rsidP="001E36F1">
      <w:pPr>
        <w:spacing w:after="0" w:line="312" w:lineRule="auto"/>
        <w:jc w:val="center"/>
        <w:rPr>
          <w:rFonts w:ascii="Courier New" w:hAnsi="Courier New" w:cs="Courier New"/>
          <w:b/>
          <w:sz w:val="20"/>
          <w:szCs w:val="20"/>
        </w:rPr>
      </w:pPr>
      <w:r>
        <w:rPr>
          <w:rFonts w:ascii="Courier New" w:hAnsi="Courier New" w:cs="Courier New"/>
          <w:b/>
          <w:sz w:val="20"/>
          <w:szCs w:val="20"/>
        </w:rPr>
        <w:t>CARTA PODER</w:t>
      </w:r>
    </w:p>
    <w:p w14:paraId="32835E72" w14:textId="77777777" w:rsidR="001E36F1" w:rsidRDefault="001E36F1" w:rsidP="001C1FC2">
      <w:pPr>
        <w:spacing w:after="0" w:line="312" w:lineRule="auto"/>
        <w:jc w:val="both"/>
        <w:rPr>
          <w:rFonts w:ascii="Courier New" w:hAnsi="Courier New" w:cs="Courier New"/>
          <w:b/>
          <w:sz w:val="20"/>
          <w:szCs w:val="20"/>
        </w:rPr>
      </w:pPr>
    </w:p>
    <w:p w14:paraId="74CB1241" w14:textId="77777777" w:rsidR="00E434C9" w:rsidRPr="000112A8" w:rsidRDefault="004827A1" w:rsidP="001C1FC2">
      <w:pPr>
        <w:spacing w:after="0" w:line="312" w:lineRule="auto"/>
        <w:jc w:val="both"/>
        <w:rPr>
          <w:rFonts w:ascii="Courier New" w:hAnsi="Courier New" w:cs="Courier New"/>
          <w:bCs/>
          <w:sz w:val="20"/>
          <w:szCs w:val="20"/>
          <w:lang w:val="es-ES_tradnl"/>
        </w:rPr>
      </w:pPr>
      <w:r w:rsidRPr="000112A8">
        <w:rPr>
          <w:rFonts w:ascii="Courier New" w:hAnsi="Courier New" w:cs="Courier New"/>
          <w:bCs/>
          <w:sz w:val="20"/>
          <w:szCs w:val="20"/>
          <w:lang w:val="es-ES_tradnl"/>
        </w:rPr>
        <w:t>[___</w:t>
      </w:r>
      <w:r w:rsidR="00626416" w:rsidRPr="000112A8">
        <w:rPr>
          <w:rFonts w:ascii="Courier New" w:hAnsi="Courier New" w:cs="Courier New"/>
          <w:bCs/>
          <w:sz w:val="20"/>
          <w:szCs w:val="20"/>
          <w:lang w:val="es-ES_tradnl"/>
        </w:rPr>
        <w:t>]</w:t>
      </w:r>
      <w:r w:rsidR="00503EA8" w:rsidRPr="000112A8">
        <w:rPr>
          <w:rFonts w:ascii="Courier New" w:hAnsi="Courier New" w:cs="Courier New"/>
          <w:bCs/>
          <w:sz w:val="20"/>
          <w:szCs w:val="20"/>
          <w:lang w:val="es-ES_tradnl"/>
        </w:rPr>
        <w:t xml:space="preserve"> (la “</w:t>
      </w:r>
      <w:r w:rsidR="00503EA8" w:rsidRPr="000112A8">
        <w:rPr>
          <w:rFonts w:ascii="Courier New" w:hAnsi="Courier New" w:cs="Courier New"/>
          <w:bCs/>
          <w:sz w:val="20"/>
          <w:szCs w:val="20"/>
          <w:u w:val="single"/>
          <w:lang w:val="es-ES_tradnl"/>
        </w:rPr>
        <w:t>Poderdante</w:t>
      </w:r>
      <w:r w:rsidR="00503EA8" w:rsidRPr="000112A8">
        <w:rPr>
          <w:rFonts w:ascii="Courier New" w:hAnsi="Courier New" w:cs="Courier New"/>
          <w:bCs/>
          <w:sz w:val="20"/>
          <w:szCs w:val="20"/>
          <w:lang w:val="es-ES_tradnl"/>
        </w:rPr>
        <w:t>”)</w:t>
      </w:r>
      <w:r w:rsidR="00B77C93" w:rsidRPr="000112A8">
        <w:rPr>
          <w:rFonts w:ascii="Courier New" w:hAnsi="Courier New" w:cs="Courier New"/>
          <w:bCs/>
          <w:sz w:val="20"/>
          <w:szCs w:val="20"/>
          <w:lang w:val="es-ES_tradnl"/>
        </w:rPr>
        <w:t xml:space="preserve">, de nacionalidad </w:t>
      </w:r>
      <w:r w:rsidRPr="000112A8">
        <w:rPr>
          <w:rFonts w:ascii="Courier New" w:hAnsi="Courier New" w:cs="Courier New"/>
          <w:bCs/>
          <w:sz w:val="20"/>
          <w:szCs w:val="20"/>
          <w:lang w:val="es-ES_tradnl"/>
        </w:rPr>
        <w:t>[___]</w:t>
      </w:r>
      <w:r w:rsidR="00B77C93" w:rsidRPr="000112A8">
        <w:rPr>
          <w:rFonts w:ascii="Courier New" w:hAnsi="Courier New" w:cs="Courier New"/>
          <w:bCs/>
          <w:sz w:val="20"/>
          <w:szCs w:val="20"/>
          <w:lang w:val="es-ES_tradnl"/>
        </w:rPr>
        <w:t xml:space="preserve">, </w:t>
      </w:r>
      <w:r w:rsidR="00503EA8" w:rsidRPr="000112A8">
        <w:rPr>
          <w:rFonts w:ascii="Courier New" w:hAnsi="Courier New" w:cs="Courier New"/>
          <w:bCs/>
          <w:sz w:val="20"/>
          <w:szCs w:val="20"/>
          <w:lang w:val="es-ES_tradnl"/>
        </w:rPr>
        <w:t>por medio de la presente otorga un poder especial en cuanto a su objeto</w:t>
      </w:r>
      <w:r w:rsidR="005B29EB" w:rsidRPr="000112A8">
        <w:rPr>
          <w:rFonts w:ascii="Courier New" w:hAnsi="Courier New" w:cs="Courier New"/>
          <w:bCs/>
          <w:sz w:val="20"/>
          <w:szCs w:val="20"/>
          <w:lang w:val="es-ES_tradnl"/>
        </w:rPr>
        <w:t>,</w:t>
      </w:r>
      <w:r w:rsidR="00503EA8" w:rsidRPr="000112A8">
        <w:rPr>
          <w:rFonts w:ascii="Courier New" w:hAnsi="Courier New" w:cs="Courier New"/>
          <w:bCs/>
          <w:sz w:val="20"/>
          <w:szCs w:val="20"/>
          <w:lang w:val="es-ES_tradnl"/>
        </w:rPr>
        <w:t xml:space="preserve"> pero tan amplio como fuere necesario, </w:t>
      </w:r>
      <w:r w:rsidR="00B77C93" w:rsidRPr="000112A8">
        <w:rPr>
          <w:rFonts w:ascii="Courier New" w:hAnsi="Courier New" w:cs="Courier New"/>
          <w:bCs/>
          <w:sz w:val="20"/>
          <w:szCs w:val="20"/>
          <w:lang w:val="es-ES_tradnl"/>
        </w:rPr>
        <w:t xml:space="preserve">a favor de los señores </w:t>
      </w:r>
      <w:r w:rsidRPr="000112A8">
        <w:rPr>
          <w:rFonts w:ascii="Courier New" w:hAnsi="Courier New" w:cs="Courier New"/>
          <w:bCs/>
          <w:sz w:val="20"/>
          <w:szCs w:val="20"/>
          <w:lang w:val="es-ES_tradnl"/>
        </w:rPr>
        <w:t>[___]</w:t>
      </w:r>
      <w:r w:rsidR="00B77C93" w:rsidRPr="000112A8">
        <w:rPr>
          <w:rFonts w:ascii="Courier New" w:hAnsi="Courier New" w:cs="Courier New"/>
          <w:bCs/>
          <w:sz w:val="20"/>
          <w:szCs w:val="20"/>
          <w:lang w:val="es-ES_tradnl"/>
        </w:rPr>
        <w:t>, para que, conjunta o indistintamente</w:t>
      </w:r>
      <w:r w:rsidR="00E434C9" w:rsidRPr="000112A8">
        <w:rPr>
          <w:rFonts w:ascii="Courier New" w:hAnsi="Courier New" w:cs="Courier New"/>
          <w:bCs/>
          <w:sz w:val="20"/>
          <w:szCs w:val="20"/>
          <w:lang w:val="es-ES_tradnl"/>
        </w:rPr>
        <w:t>:</w:t>
      </w:r>
    </w:p>
    <w:p w14:paraId="2D883576" w14:textId="77777777" w:rsidR="00E434C9" w:rsidRPr="000112A8" w:rsidRDefault="00E434C9" w:rsidP="00E047CA">
      <w:pPr>
        <w:spacing w:after="0" w:line="312" w:lineRule="auto"/>
        <w:jc w:val="both"/>
        <w:rPr>
          <w:rFonts w:ascii="Courier New" w:hAnsi="Courier New" w:cs="Courier New"/>
          <w:bCs/>
          <w:sz w:val="20"/>
          <w:szCs w:val="20"/>
          <w:lang w:val="es-ES_tradnl"/>
        </w:rPr>
      </w:pPr>
    </w:p>
    <w:p w14:paraId="484FDC3C" w14:textId="50B6012F" w:rsidR="00E047CA" w:rsidRPr="005F1018" w:rsidRDefault="00E434C9" w:rsidP="00B855CC">
      <w:pPr>
        <w:pStyle w:val="Prrafodelista"/>
        <w:numPr>
          <w:ilvl w:val="0"/>
          <w:numId w:val="15"/>
        </w:numPr>
        <w:jc w:val="both"/>
      </w:pPr>
      <w:r w:rsidRPr="1C3CFC34">
        <w:rPr>
          <w:rFonts w:ascii="Courier New" w:hAnsi="Courier New" w:cs="Courier New"/>
          <w:sz w:val="20"/>
          <w:szCs w:val="20"/>
        </w:rPr>
        <w:t>A</w:t>
      </w:r>
      <w:r w:rsidR="00B77C93" w:rsidRPr="1C3CFC34">
        <w:rPr>
          <w:rFonts w:ascii="Courier New" w:hAnsi="Courier New" w:cs="Courier New"/>
          <w:sz w:val="20"/>
          <w:szCs w:val="20"/>
        </w:rPr>
        <w:t>sista</w:t>
      </w:r>
      <w:r w:rsidR="001C7DCE" w:rsidRPr="1C3CFC34">
        <w:rPr>
          <w:rFonts w:ascii="Courier New" w:hAnsi="Courier New" w:cs="Courier New"/>
          <w:sz w:val="20"/>
          <w:szCs w:val="20"/>
        </w:rPr>
        <w:t>(</w:t>
      </w:r>
      <w:r w:rsidR="00B77C93" w:rsidRPr="1C3CFC34">
        <w:rPr>
          <w:rFonts w:ascii="Courier New" w:hAnsi="Courier New" w:cs="Courier New"/>
          <w:sz w:val="20"/>
          <w:szCs w:val="20"/>
        </w:rPr>
        <w:t>n</w:t>
      </w:r>
      <w:r w:rsidR="001C7DCE" w:rsidRPr="1C3CFC34">
        <w:rPr>
          <w:rFonts w:ascii="Courier New" w:hAnsi="Courier New" w:cs="Courier New"/>
          <w:sz w:val="20"/>
          <w:szCs w:val="20"/>
        </w:rPr>
        <w:t>)</w:t>
      </w:r>
      <w:r w:rsidR="00B77C93" w:rsidRPr="1C3CFC34">
        <w:rPr>
          <w:rFonts w:ascii="Courier New" w:hAnsi="Courier New" w:cs="Courier New"/>
          <w:sz w:val="20"/>
          <w:szCs w:val="20"/>
        </w:rPr>
        <w:t xml:space="preserve"> </w:t>
      </w:r>
      <w:r w:rsidR="00503EA8" w:rsidRPr="1C3CFC34">
        <w:rPr>
          <w:rFonts w:ascii="Courier New" w:hAnsi="Courier New" w:cs="Courier New"/>
          <w:sz w:val="20"/>
          <w:szCs w:val="20"/>
        </w:rPr>
        <w:t xml:space="preserve">en nombre y representación de la Poderdante </w:t>
      </w:r>
      <w:r w:rsidR="00B77C93" w:rsidRPr="1C3CFC34">
        <w:rPr>
          <w:rFonts w:ascii="Courier New" w:hAnsi="Courier New" w:cs="Courier New"/>
          <w:sz w:val="20"/>
          <w:szCs w:val="20"/>
        </w:rPr>
        <w:t xml:space="preserve">a la asamblea </w:t>
      </w:r>
      <w:r w:rsidR="00B77C93" w:rsidRPr="00B855CC">
        <w:rPr>
          <w:rFonts w:ascii="Courier New" w:hAnsi="Courier New" w:cs="Courier New"/>
          <w:bCs/>
          <w:sz w:val="20"/>
          <w:szCs w:val="20"/>
          <w:lang w:val="es-ES_tradnl"/>
        </w:rPr>
        <w:t>general</w:t>
      </w:r>
      <w:r w:rsidR="00B77C93" w:rsidRPr="1C3CFC34">
        <w:rPr>
          <w:rFonts w:ascii="Courier New" w:hAnsi="Courier New" w:cs="Courier New"/>
          <w:sz w:val="20"/>
          <w:szCs w:val="20"/>
        </w:rPr>
        <w:t xml:space="preserve"> </w:t>
      </w:r>
      <w:r w:rsidR="00CC064D" w:rsidRPr="1C3CFC34">
        <w:rPr>
          <w:rFonts w:ascii="Courier New" w:hAnsi="Courier New" w:cs="Courier New"/>
          <w:sz w:val="20"/>
          <w:szCs w:val="20"/>
        </w:rPr>
        <w:t>ordinaria</w:t>
      </w:r>
      <w:r w:rsidR="00B77C93" w:rsidRPr="1C3CFC34">
        <w:rPr>
          <w:rFonts w:ascii="Courier New" w:hAnsi="Courier New" w:cs="Courier New"/>
          <w:sz w:val="20"/>
          <w:szCs w:val="20"/>
        </w:rPr>
        <w:t xml:space="preserve"> de accionistas de Grupo Rotoplas, S.A.B. de C.V. (la “</w:t>
      </w:r>
      <w:r w:rsidR="00B77C93" w:rsidRPr="00B855CC">
        <w:rPr>
          <w:rFonts w:ascii="Courier New" w:hAnsi="Courier New" w:cs="Courier New"/>
          <w:bCs/>
          <w:sz w:val="20"/>
          <w:szCs w:val="20"/>
          <w:lang w:val="es-ES_tradnl"/>
        </w:rPr>
        <w:t>Sociedad</w:t>
      </w:r>
      <w:r w:rsidR="00B77C93" w:rsidRPr="1C3CFC34">
        <w:rPr>
          <w:rFonts w:ascii="Courier New" w:hAnsi="Courier New" w:cs="Courier New"/>
          <w:sz w:val="20"/>
          <w:szCs w:val="20"/>
        </w:rPr>
        <w:t>”</w:t>
      </w:r>
      <w:r w:rsidR="00DE1612" w:rsidRPr="1C3CFC34">
        <w:rPr>
          <w:rFonts w:ascii="Courier New" w:hAnsi="Courier New" w:cs="Courier New"/>
          <w:sz w:val="20"/>
          <w:szCs w:val="20"/>
        </w:rPr>
        <w:t xml:space="preserve">), que se celebrará el próximo </w:t>
      </w:r>
      <w:r w:rsidR="00B855CC">
        <w:rPr>
          <w:rFonts w:ascii="Courier New" w:hAnsi="Courier New" w:cs="Courier New"/>
          <w:sz w:val="20"/>
          <w:szCs w:val="20"/>
        </w:rPr>
        <w:t>26 de marzo de 2026</w:t>
      </w:r>
      <w:r w:rsidR="008742FF" w:rsidRPr="1C3CFC34">
        <w:rPr>
          <w:rFonts w:ascii="Courier New" w:hAnsi="Courier New" w:cs="Courier New"/>
          <w:sz w:val="20"/>
          <w:szCs w:val="20"/>
        </w:rPr>
        <w:t xml:space="preserve">, a partir de las </w:t>
      </w:r>
      <w:r w:rsidR="000D5840" w:rsidRPr="1C3CFC34">
        <w:rPr>
          <w:rFonts w:ascii="Courier New" w:hAnsi="Courier New" w:cs="Courier New"/>
          <w:sz w:val="20"/>
          <w:szCs w:val="20"/>
        </w:rPr>
        <w:t>10</w:t>
      </w:r>
      <w:r w:rsidR="00DE1612" w:rsidRPr="1C3CFC34">
        <w:rPr>
          <w:rFonts w:ascii="Courier New" w:hAnsi="Courier New" w:cs="Courier New"/>
          <w:sz w:val="20"/>
          <w:szCs w:val="20"/>
        </w:rPr>
        <w:t>:00 a.m.</w:t>
      </w:r>
      <w:r w:rsidR="00A46535" w:rsidRPr="1C3CFC34">
        <w:rPr>
          <w:rFonts w:ascii="Courier New" w:hAnsi="Courier New" w:cs="Courier New"/>
          <w:sz w:val="20"/>
          <w:szCs w:val="20"/>
        </w:rPr>
        <w:t xml:space="preserve">, </w:t>
      </w:r>
      <w:r w:rsidR="00AF7CE4" w:rsidRPr="1C3CFC34">
        <w:rPr>
          <w:rFonts w:ascii="Courier New" w:hAnsi="Courier New" w:cs="Courier New"/>
          <w:sz w:val="20"/>
          <w:szCs w:val="20"/>
        </w:rPr>
        <w:t>en las oficinas de la Sociedad</w:t>
      </w:r>
      <w:r w:rsidR="00E047CA" w:rsidRPr="1C3CFC34">
        <w:rPr>
          <w:rFonts w:ascii="Courier New" w:hAnsi="Courier New" w:cs="Courier New"/>
          <w:sz w:val="20"/>
          <w:szCs w:val="20"/>
        </w:rPr>
        <w:t>,</w:t>
      </w:r>
      <w:r w:rsidR="00AF7CE4" w:rsidRPr="1C3CFC34">
        <w:rPr>
          <w:rFonts w:ascii="Courier New" w:hAnsi="Courier New" w:cs="Courier New"/>
          <w:sz w:val="20"/>
          <w:szCs w:val="20"/>
        </w:rPr>
        <w:t xml:space="preserve"> ubicadas en Calle Pedregal 24</w:t>
      </w:r>
      <w:r w:rsidR="00E047CA" w:rsidRPr="1C3CFC34">
        <w:rPr>
          <w:rFonts w:ascii="Courier New" w:hAnsi="Courier New" w:cs="Courier New"/>
          <w:sz w:val="20"/>
          <w:szCs w:val="20"/>
        </w:rPr>
        <w:t>,</w:t>
      </w:r>
      <w:r w:rsidR="00AF7CE4" w:rsidRPr="1C3CFC34">
        <w:rPr>
          <w:rFonts w:ascii="Courier New" w:hAnsi="Courier New" w:cs="Courier New"/>
          <w:sz w:val="20"/>
          <w:szCs w:val="20"/>
        </w:rPr>
        <w:t xml:space="preserve"> Piso 19, Colonia Molino del Rey, Alcaldía Miguel Hidalgo, C.P. 11040, Ciudad de México.</w:t>
      </w:r>
    </w:p>
    <w:p w14:paraId="55ED2E27" w14:textId="77777777" w:rsidR="00A46535" w:rsidRPr="00AF7CE4" w:rsidRDefault="00A46535" w:rsidP="00DC3E2F">
      <w:pPr>
        <w:pStyle w:val="Prrafodelista"/>
        <w:autoSpaceDE w:val="0"/>
        <w:autoSpaceDN w:val="0"/>
        <w:adjustRightInd w:val="0"/>
        <w:spacing w:after="0" w:line="240" w:lineRule="auto"/>
        <w:ind w:left="720"/>
        <w:jc w:val="both"/>
        <w:rPr>
          <w:rFonts w:ascii="Courier New" w:hAnsi="Courier New" w:cs="Courier New"/>
          <w:bCs/>
          <w:sz w:val="20"/>
          <w:szCs w:val="20"/>
          <w:lang w:val="es-ES_tradnl"/>
        </w:rPr>
      </w:pPr>
    </w:p>
    <w:p w14:paraId="63B8FCC9" w14:textId="071A1D4C" w:rsidR="001C1FC2" w:rsidRPr="000112A8" w:rsidRDefault="00E434C9" w:rsidP="00DC3E2F">
      <w:pPr>
        <w:pStyle w:val="Prrafodelista"/>
        <w:numPr>
          <w:ilvl w:val="0"/>
          <w:numId w:val="15"/>
        </w:numPr>
        <w:jc w:val="both"/>
        <w:rPr>
          <w:rFonts w:ascii="Courier New" w:hAnsi="Courier New" w:cs="Courier New"/>
          <w:bCs/>
          <w:sz w:val="20"/>
          <w:szCs w:val="20"/>
          <w:lang w:val="es-ES_tradnl"/>
        </w:rPr>
      </w:pPr>
      <w:r w:rsidRPr="000112A8">
        <w:rPr>
          <w:rFonts w:ascii="Courier New" w:hAnsi="Courier New" w:cs="Courier New"/>
          <w:bCs/>
          <w:sz w:val="20"/>
          <w:szCs w:val="20"/>
          <w:lang w:val="es-ES_tradnl"/>
        </w:rPr>
        <w:t>E</w:t>
      </w:r>
      <w:r w:rsidR="00DE1612" w:rsidRPr="000112A8">
        <w:rPr>
          <w:rFonts w:ascii="Courier New" w:hAnsi="Courier New" w:cs="Courier New"/>
          <w:bCs/>
          <w:sz w:val="20"/>
          <w:szCs w:val="20"/>
          <w:lang w:val="es-ES_tradnl"/>
        </w:rPr>
        <w:t xml:space="preserve">jerzan el derecho de voto correspondiente a las </w:t>
      </w:r>
      <w:r w:rsidR="004827A1" w:rsidRPr="000112A8">
        <w:rPr>
          <w:rFonts w:ascii="Courier New" w:hAnsi="Courier New" w:cs="Courier New"/>
          <w:bCs/>
          <w:sz w:val="20"/>
          <w:szCs w:val="20"/>
          <w:lang w:val="es-ES_tradnl"/>
        </w:rPr>
        <w:t>[___]</w:t>
      </w:r>
      <w:r w:rsidR="001C7DCE" w:rsidRPr="000112A8">
        <w:rPr>
          <w:rFonts w:ascii="Courier New" w:hAnsi="Courier New" w:cs="Courier New"/>
          <w:bCs/>
          <w:sz w:val="20"/>
          <w:szCs w:val="20"/>
          <w:lang w:val="es-ES_tradnl"/>
        </w:rPr>
        <w:t xml:space="preserve"> </w:t>
      </w:r>
      <w:r w:rsidR="001C1FC2" w:rsidRPr="000112A8">
        <w:rPr>
          <w:rFonts w:ascii="Courier New" w:hAnsi="Courier New" w:cs="Courier New"/>
          <w:bCs/>
          <w:sz w:val="20"/>
          <w:szCs w:val="20"/>
          <w:lang w:val="es-ES_tradnl"/>
        </w:rPr>
        <w:t xml:space="preserve">acciones ordinarias, de la Serie Única, Clase </w:t>
      </w:r>
      <w:r w:rsidR="004827A1" w:rsidRPr="000112A8">
        <w:rPr>
          <w:rFonts w:ascii="Courier New" w:hAnsi="Courier New" w:cs="Courier New"/>
          <w:bCs/>
          <w:sz w:val="20"/>
          <w:szCs w:val="20"/>
          <w:lang w:val="es-ES_tradnl"/>
        </w:rPr>
        <w:t>[__]</w:t>
      </w:r>
      <w:r w:rsidR="001C1FC2" w:rsidRPr="000112A8">
        <w:rPr>
          <w:rFonts w:ascii="Courier New" w:hAnsi="Courier New" w:cs="Courier New"/>
          <w:bCs/>
          <w:sz w:val="20"/>
          <w:szCs w:val="20"/>
          <w:lang w:val="es-ES_tradnl"/>
        </w:rPr>
        <w:t>,</w:t>
      </w:r>
      <w:r w:rsidR="005D54A8" w:rsidRPr="000112A8">
        <w:rPr>
          <w:rFonts w:ascii="Courier New" w:hAnsi="Courier New" w:cs="Courier New"/>
          <w:bCs/>
          <w:sz w:val="20"/>
          <w:szCs w:val="20"/>
          <w:lang w:val="es-ES_tradnl"/>
        </w:rPr>
        <w:t xml:space="preserve"> </w:t>
      </w:r>
      <w:r w:rsidR="0083052A" w:rsidRPr="000112A8">
        <w:rPr>
          <w:rFonts w:ascii="Courier New" w:hAnsi="Courier New" w:cs="Courier New"/>
          <w:bCs/>
          <w:sz w:val="20"/>
          <w:szCs w:val="20"/>
          <w:lang w:val="es-ES_tradnl"/>
        </w:rPr>
        <w:t>todas ellas</w:t>
      </w:r>
      <w:r w:rsidR="001C1FC2" w:rsidRPr="000112A8">
        <w:rPr>
          <w:rFonts w:ascii="Courier New" w:hAnsi="Courier New" w:cs="Courier New"/>
          <w:bCs/>
          <w:sz w:val="20"/>
          <w:szCs w:val="20"/>
          <w:lang w:val="es-ES_tradnl"/>
        </w:rPr>
        <w:t xml:space="preserve"> representativas del capital social de la Sociedad, de que </w:t>
      </w:r>
      <w:r w:rsidR="0083052A" w:rsidRPr="000112A8">
        <w:rPr>
          <w:rFonts w:ascii="Courier New" w:hAnsi="Courier New" w:cs="Courier New"/>
          <w:bCs/>
          <w:sz w:val="20"/>
          <w:szCs w:val="20"/>
          <w:lang w:val="es-ES_tradnl"/>
        </w:rPr>
        <w:t xml:space="preserve">es titular la </w:t>
      </w:r>
      <w:r w:rsidR="00503EA8" w:rsidRPr="000112A8">
        <w:rPr>
          <w:rFonts w:ascii="Courier New" w:hAnsi="Courier New" w:cs="Courier New"/>
          <w:bCs/>
          <w:sz w:val="20"/>
          <w:szCs w:val="20"/>
          <w:lang w:val="es-ES_tradnl"/>
        </w:rPr>
        <w:t>P</w:t>
      </w:r>
      <w:r w:rsidR="0083052A" w:rsidRPr="000112A8">
        <w:rPr>
          <w:rFonts w:ascii="Courier New" w:hAnsi="Courier New" w:cs="Courier New"/>
          <w:bCs/>
          <w:sz w:val="20"/>
          <w:szCs w:val="20"/>
          <w:lang w:val="es-ES_tradnl"/>
        </w:rPr>
        <w:t>oderdante</w:t>
      </w:r>
      <w:r w:rsidR="00503EA8" w:rsidRPr="000112A8">
        <w:rPr>
          <w:rFonts w:ascii="Courier New" w:hAnsi="Courier New" w:cs="Courier New"/>
          <w:bCs/>
          <w:sz w:val="20"/>
          <w:szCs w:val="20"/>
          <w:lang w:val="es-ES_tradnl"/>
        </w:rPr>
        <w:t>,</w:t>
      </w:r>
      <w:r w:rsidR="0083052A" w:rsidRPr="000112A8">
        <w:rPr>
          <w:rFonts w:ascii="Courier New" w:hAnsi="Courier New" w:cs="Courier New"/>
          <w:bCs/>
          <w:sz w:val="20"/>
          <w:szCs w:val="20"/>
          <w:lang w:val="es-ES_tradnl"/>
        </w:rPr>
        <w:t xml:space="preserve"> </w:t>
      </w:r>
      <w:r w:rsidR="001C1FC2" w:rsidRPr="000112A8">
        <w:rPr>
          <w:rFonts w:ascii="Courier New" w:hAnsi="Courier New" w:cs="Courier New"/>
          <w:bCs/>
          <w:sz w:val="20"/>
          <w:szCs w:val="20"/>
          <w:lang w:val="es-ES_tradnl"/>
        </w:rPr>
        <w:t xml:space="preserve">respecto de todos y cada uno de los asuntos a ser desahogados en dicha asamblea </w:t>
      </w:r>
      <w:r w:rsidR="00DD2DB3">
        <w:rPr>
          <w:rFonts w:ascii="Courier New" w:hAnsi="Courier New" w:cs="Courier New"/>
          <w:bCs/>
          <w:sz w:val="20"/>
          <w:szCs w:val="20"/>
          <w:lang w:val="es-ES_tradnl"/>
        </w:rPr>
        <w:t xml:space="preserve">general </w:t>
      </w:r>
      <w:r w:rsidR="00CC064D" w:rsidRPr="000112A8">
        <w:rPr>
          <w:rFonts w:ascii="Courier New" w:hAnsi="Courier New" w:cs="Courier New"/>
          <w:bCs/>
          <w:sz w:val="20"/>
          <w:szCs w:val="20"/>
          <w:lang w:val="es-ES_tradnl"/>
        </w:rPr>
        <w:t xml:space="preserve">ordinaria </w:t>
      </w:r>
      <w:r w:rsidR="001E7C44" w:rsidRPr="000112A8">
        <w:rPr>
          <w:rFonts w:ascii="Courier New" w:hAnsi="Courier New" w:cs="Courier New"/>
          <w:bCs/>
          <w:sz w:val="20"/>
          <w:szCs w:val="20"/>
          <w:lang w:val="es-ES_tradnl"/>
        </w:rPr>
        <w:t>conforme a lo siguiente:</w:t>
      </w:r>
    </w:p>
    <w:tbl>
      <w:tblPr>
        <w:tblW w:w="882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9"/>
        <w:gridCol w:w="3459"/>
      </w:tblGrid>
      <w:tr w:rsidR="006E1C2E" w:rsidRPr="001D782A" w14:paraId="25F092B3" w14:textId="77777777" w:rsidTr="0007038F">
        <w:trPr>
          <w:trHeight w:val="470"/>
        </w:trPr>
        <w:tc>
          <w:tcPr>
            <w:tcW w:w="5369" w:type="dxa"/>
            <w:vAlign w:val="center"/>
          </w:tcPr>
          <w:p w14:paraId="3DB59427" w14:textId="77777777" w:rsidR="006E1C2E" w:rsidRPr="001D782A" w:rsidRDefault="006E1C2E" w:rsidP="00A60E14">
            <w:pPr>
              <w:spacing w:after="0" w:line="312" w:lineRule="auto"/>
              <w:jc w:val="center"/>
              <w:rPr>
                <w:rFonts w:ascii="Courier New" w:hAnsi="Courier New" w:cs="Courier New"/>
                <w:b/>
                <w:bCs/>
                <w:sz w:val="20"/>
                <w:szCs w:val="20"/>
              </w:rPr>
            </w:pPr>
            <w:r w:rsidRPr="001D782A">
              <w:rPr>
                <w:rFonts w:ascii="Courier New" w:hAnsi="Courier New" w:cs="Courier New"/>
                <w:b/>
                <w:bCs/>
                <w:sz w:val="20"/>
                <w:szCs w:val="20"/>
              </w:rPr>
              <w:t>Punto del Orden del Día</w:t>
            </w:r>
          </w:p>
        </w:tc>
        <w:tc>
          <w:tcPr>
            <w:tcW w:w="3459" w:type="dxa"/>
            <w:vAlign w:val="center"/>
          </w:tcPr>
          <w:p w14:paraId="7A017BA0" w14:textId="77777777" w:rsidR="006E1C2E" w:rsidRPr="001D782A" w:rsidRDefault="00351B51" w:rsidP="00FD6418">
            <w:pPr>
              <w:spacing w:after="0" w:line="312" w:lineRule="auto"/>
              <w:jc w:val="center"/>
              <w:rPr>
                <w:rFonts w:ascii="Courier New" w:hAnsi="Courier New" w:cs="Courier New"/>
                <w:b/>
                <w:bCs/>
                <w:sz w:val="20"/>
                <w:szCs w:val="20"/>
              </w:rPr>
            </w:pPr>
            <w:r w:rsidRPr="001D782A">
              <w:rPr>
                <w:rFonts w:ascii="Courier New" w:hAnsi="Courier New" w:cs="Courier New"/>
                <w:b/>
                <w:bCs/>
                <w:sz w:val="20"/>
                <w:szCs w:val="20"/>
              </w:rPr>
              <w:t xml:space="preserve">Instrucciones para </w:t>
            </w:r>
            <w:r w:rsidR="00FD6418" w:rsidRPr="001D782A">
              <w:rPr>
                <w:rFonts w:ascii="Courier New" w:hAnsi="Courier New" w:cs="Courier New"/>
                <w:b/>
                <w:bCs/>
                <w:sz w:val="20"/>
                <w:szCs w:val="20"/>
              </w:rPr>
              <w:t>la emisión</w:t>
            </w:r>
            <w:r w:rsidRPr="001D782A">
              <w:rPr>
                <w:rFonts w:ascii="Courier New" w:hAnsi="Courier New" w:cs="Courier New"/>
                <w:b/>
                <w:bCs/>
                <w:sz w:val="20"/>
                <w:szCs w:val="20"/>
              </w:rPr>
              <w:t xml:space="preserve"> de</w:t>
            </w:r>
            <w:r w:rsidR="006E1C2E" w:rsidRPr="001D782A">
              <w:rPr>
                <w:rFonts w:ascii="Courier New" w:hAnsi="Courier New" w:cs="Courier New"/>
                <w:b/>
                <w:bCs/>
                <w:sz w:val="20"/>
                <w:szCs w:val="20"/>
              </w:rPr>
              <w:t xml:space="preserve"> los votos</w:t>
            </w:r>
          </w:p>
        </w:tc>
      </w:tr>
      <w:tr w:rsidR="006E1C2E" w:rsidRPr="001D782A" w14:paraId="5783E0A2" w14:textId="77777777" w:rsidTr="0007038F">
        <w:tc>
          <w:tcPr>
            <w:tcW w:w="5369" w:type="dxa"/>
          </w:tcPr>
          <w:p w14:paraId="42EC36A8" w14:textId="77777777" w:rsidR="00B855CC" w:rsidRPr="00B855CC" w:rsidRDefault="00B855CC" w:rsidP="000B3678">
            <w:pPr>
              <w:numPr>
                <w:ilvl w:val="0"/>
                <w:numId w:val="6"/>
              </w:numPr>
              <w:tabs>
                <w:tab w:val="clear" w:pos="1080"/>
                <w:tab w:val="num" w:pos="990"/>
              </w:tabs>
              <w:spacing w:after="0" w:line="288" w:lineRule="auto"/>
              <w:ind w:left="589" w:right="156" w:hanging="589"/>
              <w:jc w:val="both"/>
              <w:rPr>
                <w:rFonts w:ascii="Courier New" w:eastAsia="Courier New" w:hAnsi="Courier New" w:cs="Courier New"/>
                <w:color w:val="000000" w:themeColor="text1"/>
                <w:sz w:val="20"/>
                <w:szCs w:val="20"/>
              </w:rPr>
            </w:pPr>
            <w:r w:rsidRPr="00B855CC">
              <w:rPr>
                <w:rFonts w:ascii="Courier New" w:eastAsia="Courier New" w:hAnsi="Courier New" w:cs="Courier New"/>
                <w:color w:val="000000" w:themeColor="text1"/>
                <w:sz w:val="20"/>
                <w:szCs w:val="20"/>
              </w:rPr>
              <w:t>Revisión y, en su caso, aprobación de la propuesta del Consejo de Administración para celebrar una operación de financiamiento que representa más del veinte por ciento de los activos consolidados de la Sociedad, conforme al artículo 47 de la Ley del Mercado de Valores y al artículo Décimo Noveno, inciso a) de los estatutos sociales de la Sociedad.</w:t>
            </w:r>
          </w:p>
          <w:p w14:paraId="6A2BF81C" w14:textId="77777777" w:rsidR="006E1C2E" w:rsidRPr="001D782A" w:rsidRDefault="006E1C2E" w:rsidP="000B3678">
            <w:pPr>
              <w:spacing w:after="0" w:line="288" w:lineRule="auto"/>
              <w:ind w:left="589"/>
              <w:jc w:val="both"/>
              <w:rPr>
                <w:rFonts w:ascii="Courier New" w:hAnsi="Courier New" w:cs="Courier New"/>
                <w:sz w:val="20"/>
                <w:szCs w:val="20"/>
              </w:rPr>
            </w:pPr>
          </w:p>
        </w:tc>
        <w:tc>
          <w:tcPr>
            <w:tcW w:w="3459" w:type="dxa"/>
          </w:tcPr>
          <w:p w14:paraId="33DA4488" w14:textId="77777777" w:rsidR="006E1C2E" w:rsidRPr="001D782A" w:rsidRDefault="004827A1" w:rsidP="001C7DCE">
            <w:pPr>
              <w:spacing w:after="0" w:line="312" w:lineRule="auto"/>
              <w:jc w:val="center"/>
              <w:rPr>
                <w:rFonts w:ascii="Courier New" w:hAnsi="Courier New" w:cs="Courier New"/>
                <w:bCs/>
                <w:sz w:val="20"/>
                <w:szCs w:val="20"/>
              </w:rPr>
            </w:pPr>
            <w:r w:rsidRPr="001D782A">
              <w:rPr>
                <w:rFonts w:ascii="Courier New" w:hAnsi="Courier New" w:cs="Courier New"/>
                <w:bCs/>
                <w:sz w:val="20"/>
                <w:szCs w:val="20"/>
                <w:lang w:val="es-ES_tradnl"/>
              </w:rPr>
              <w:t>[___]</w:t>
            </w:r>
          </w:p>
        </w:tc>
      </w:tr>
      <w:tr w:rsidR="00CC064D" w:rsidRPr="001D782A" w14:paraId="796351E3" w14:textId="77777777" w:rsidTr="0007038F">
        <w:tc>
          <w:tcPr>
            <w:tcW w:w="5369" w:type="dxa"/>
          </w:tcPr>
          <w:p w14:paraId="1B66C6CC" w14:textId="77777777" w:rsidR="00CC064D" w:rsidRPr="000B3678" w:rsidRDefault="4B06B4A6" w:rsidP="000B3678">
            <w:pPr>
              <w:numPr>
                <w:ilvl w:val="0"/>
                <w:numId w:val="6"/>
              </w:numPr>
              <w:tabs>
                <w:tab w:val="clear" w:pos="1080"/>
                <w:tab w:val="num" w:pos="990"/>
              </w:tabs>
              <w:spacing w:after="0" w:line="288" w:lineRule="auto"/>
              <w:ind w:left="589" w:right="156" w:hanging="589"/>
              <w:jc w:val="both"/>
              <w:rPr>
                <w:rFonts w:ascii="Courier New" w:eastAsia="Courier New" w:hAnsi="Courier New" w:cs="Courier New"/>
                <w:color w:val="000000" w:themeColor="text1"/>
                <w:sz w:val="20"/>
                <w:szCs w:val="20"/>
              </w:rPr>
            </w:pPr>
            <w:r w:rsidRPr="000B3678">
              <w:rPr>
                <w:rFonts w:ascii="Courier New" w:eastAsia="Courier New" w:hAnsi="Courier New" w:cs="Courier New"/>
                <w:color w:val="000000" w:themeColor="text1"/>
                <w:sz w:val="20"/>
                <w:szCs w:val="20"/>
              </w:rPr>
              <w:t>Designación de delegados especiales.</w:t>
            </w:r>
          </w:p>
          <w:p w14:paraId="53D811F9" w14:textId="20774A36" w:rsidR="00C06489" w:rsidRPr="000B3678" w:rsidRDefault="00C06489" w:rsidP="000B3678">
            <w:pPr>
              <w:tabs>
                <w:tab w:val="num" w:pos="990"/>
              </w:tabs>
              <w:spacing w:after="0" w:line="288" w:lineRule="auto"/>
              <w:ind w:left="589" w:right="156" w:hanging="589"/>
              <w:jc w:val="both"/>
              <w:rPr>
                <w:rFonts w:ascii="Courier New" w:eastAsia="Courier New" w:hAnsi="Courier New" w:cs="Courier New"/>
                <w:color w:val="000000" w:themeColor="text1"/>
                <w:sz w:val="20"/>
                <w:szCs w:val="20"/>
              </w:rPr>
            </w:pPr>
          </w:p>
        </w:tc>
        <w:tc>
          <w:tcPr>
            <w:tcW w:w="3459" w:type="dxa"/>
          </w:tcPr>
          <w:p w14:paraId="233668E8" w14:textId="77777777" w:rsidR="00CC064D" w:rsidRPr="001D782A" w:rsidRDefault="004827A1" w:rsidP="001C7DCE">
            <w:pPr>
              <w:spacing w:after="0" w:line="312" w:lineRule="auto"/>
              <w:ind w:left="34"/>
              <w:jc w:val="center"/>
              <w:rPr>
                <w:rFonts w:ascii="Courier New" w:hAnsi="Courier New" w:cs="Courier New"/>
                <w:bCs/>
                <w:sz w:val="20"/>
                <w:szCs w:val="20"/>
                <w:lang w:val="es-ES_tradnl"/>
              </w:rPr>
            </w:pPr>
            <w:r w:rsidRPr="001D782A">
              <w:rPr>
                <w:rFonts w:ascii="Courier New" w:hAnsi="Courier New" w:cs="Courier New"/>
                <w:bCs/>
                <w:sz w:val="20"/>
                <w:szCs w:val="20"/>
                <w:lang w:val="es-ES_tradnl"/>
              </w:rPr>
              <w:t>[___]</w:t>
            </w:r>
          </w:p>
        </w:tc>
      </w:tr>
      <w:tr w:rsidR="00AB2D87" w:rsidRPr="001D782A" w14:paraId="01F6DB8A" w14:textId="77777777" w:rsidTr="0007038F">
        <w:tc>
          <w:tcPr>
            <w:tcW w:w="5369" w:type="dxa"/>
          </w:tcPr>
          <w:p w14:paraId="724967D9" w14:textId="77777777" w:rsidR="00AB2D87" w:rsidRPr="000B3678" w:rsidRDefault="4B06B4A6" w:rsidP="000B3678">
            <w:pPr>
              <w:numPr>
                <w:ilvl w:val="0"/>
                <w:numId w:val="6"/>
              </w:numPr>
              <w:tabs>
                <w:tab w:val="clear" w:pos="1080"/>
                <w:tab w:val="num" w:pos="990"/>
              </w:tabs>
              <w:spacing w:after="0" w:line="288" w:lineRule="auto"/>
              <w:ind w:left="589" w:right="156" w:hanging="589"/>
              <w:jc w:val="both"/>
              <w:rPr>
                <w:rFonts w:ascii="Courier New" w:eastAsia="Courier New" w:hAnsi="Courier New" w:cs="Courier New"/>
                <w:color w:val="000000" w:themeColor="text1"/>
                <w:sz w:val="20"/>
                <w:szCs w:val="20"/>
              </w:rPr>
            </w:pPr>
            <w:r w:rsidRPr="000B3678">
              <w:rPr>
                <w:rFonts w:ascii="Courier New" w:eastAsia="Courier New" w:hAnsi="Courier New" w:cs="Courier New"/>
                <w:color w:val="000000" w:themeColor="text1"/>
                <w:sz w:val="20"/>
                <w:szCs w:val="20"/>
              </w:rPr>
              <w:t>Elaboración, lectura y aprobación, en su caso, del acta de la Asamblea.</w:t>
            </w:r>
          </w:p>
        </w:tc>
        <w:tc>
          <w:tcPr>
            <w:tcW w:w="3459" w:type="dxa"/>
          </w:tcPr>
          <w:p w14:paraId="0521EFBD" w14:textId="77777777" w:rsidR="00AB2D87" w:rsidRPr="001D782A" w:rsidRDefault="00E71E5D" w:rsidP="001C7DCE">
            <w:pPr>
              <w:spacing w:after="0" w:line="312" w:lineRule="auto"/>
              <w:ind w:left="34"/>
              <w:jc w:val="center"/>
              <w:rPr>
                <w:rFonts w:ascii="Courier New" w:hAnsi="Courier New" w:cs="Courier New"/>
                <w:bCs/>
                <w:sz w:val="20"/>
                <w:szCs w:val="20"/>
                <w:lang w:val="es-ES_tradnl"/>
              </w:rPr>
            </w:pPr>
            <w:r w:rsidRPr="001D782A">
              <w:rPr>
                <w:rFonts w:ascii="Courier New" w:hAnsi="Courier New" w:cs="Courier New"/>
                <w:bCs/>
                <w:sz w:val="20"/>
                <w:szCs w:val="20"/>
                <w:lang w:val="es-ES_tradnl"/>
              </w:rPr>
              <w:t>[___]</w:t>
            </w:r>
          </w:p>
        </w:tc>
      </w:tr>
    </w:tbl>
    <w:p w14:paraId="7650E13F" w14:textId="77777777" w:rsidR="006E1C2E" w:rsidRPr="000112A8" w:rsidRDefault="006E1C2E" w:rsidP="006E1C2E">
      <w:pPr>
        <w:spacing w:after="0" w:line="312" w:lineRule="auto"/>
        <w:ind w:firstLine="567"/>
        <w:jc w:val="both"/>
        <w:rPr>
          <w:rFonts w:ascii="Courier New" w:hAnsi="Courier New" w:cs="Courier New"/>
          <w:bCs/>
          <w:sz w:val="20"/>
          <w:szCs w:val="20"/>
        </w:rPr>
      </w:pPr>
    </w:p>
    <w:p w14:paraId="3F05EEC7" w14:textId="1D2E2DE9" w:rsidR="00351B51" w:rsidRPr="000112A8" w:rsidRDefault="00F2354C" w:rsidP="1C3CFC34">
      <w:pPr>
        <w:spacing w:after="0" w:line="312" w:lineRule="auto"/>
        <w:ind w:firstLine="567"/>
        <w:jc w:val="center"/>
        <w:rPr>
          <w:rFonts w:ascii="Courier New" w:hAnsi="Courier New" w:cs="Courier New"/>
          <w:sz w:val="20"/>
          <w:szCs w:val="20"/>
        </w:rPr>
      </w:pPr>
      <w:r w:rsidRPr="1C3CFC34">
        <w:rPr>
          <w:rFonts w:ascii="Courier New" w:hAnsi="Courier New" w:cs="Courier New"/>
          <w:sz w:val="20"/>
          <w:szCs w:val="20"/>
        </w:rPr>
        <w:t xml:space="preserve">Ciudad de </w:t>
      </w:r>
      <w:r w:rsidR="00351B51" w:rsidRPr="1C3CFC34">
        <w:rPr>
          <w:rFonts w:ascii="Courier New" w:hAnsi="Courier New" w:cs="Courier New"/>
          <w:sz w:val="20"/>
          <w:szCs w:val="20"/>
        </w:rPr>
        <w:t>Méx</w:t>
      </w:r>
      <w:r w:rsidR="00626416" w:rsidRPr="1C3CFC34">
        <w:rPr>
          <w:rFonts w:ascii="Courier New" w:hAnsi="Courier New" w:cs="Courier New"/>
          <w:sz w:val="20"/>
          <w:szCs w:val="20"/>
        </w:rPr>
        <w:t xml:space="preserve">ico, a </w:t>
      </w:r>
      <w:r w:rsidR="004827A1" w:rsidRPr="1C3CFC34">
        <w:rPr>
          <w:rFonts w:ascii="Courier New" w:hAnsi="Courier New" w:cs="Courier New"/>
          <w:sz w:val="20"/>
          <w:szCs w:val="20"/>
          <w:lang w:val="es-ES"/>
        </w:rPr>
        <w:t>[___]</w:t>
      </w:r>
      <w:r w:rsidR="00626416" w:rsidRPr="1C3CFC34">
        <w:rPr>
          <w:rFonts w:ascii="Courier New" w:hAnsi="Courier New" w:cs="Courier New"/>
          <w:sz w:val="20"/>
          <w:szCs w:val="20"/>
          <w:lang w:val="es-ES"/>
        </w:rPr>
        <w:t xml:space="preserve"> </w:t>
      </w:r>
      <w:r w:rsidR="00626416" w:rsidRPr="1C3CFC34">
        <w:rPr>
          <w:rFonts w:ascii="Courier New" w:hAnsi="Courier New" w:cs="Courier New"/>
          <w:sz w:val="20"/>
          <w:szCs w:val="20"/>
        </w:rPr>
        <w:t xml:space="preserve">de </w:t>
      </w:r>
      <w:r w:rsidR="00FA2DF2" w:rsidRPr="1C3CFC34">
        <w:rPr>
          <w:rFonts w:ascii="Courier New" w:hAnsi="Courier New" w:cs="Courier New"/>
          <w:sz w:val="20"/>
          <w:szCs w:val="20"/>
        </w:rPr>
        <w:t xml:space="preserve">[___] </w:t>
      </w:r>
      <w:r w:rsidR="00626416" w:rsidRPr="1C3CFC34">
        <w:rPr>
          <w:rFonts w:ascii="Courier New" w:hAnsi="Courier New" w:cs="Courier New"/>
          <w:sz w:val="20"/>
          <w:szCs w:val="20"/>
        </w:rPr>
        <w:t>de 20</w:t>
      </w:r>
      <w:r w:rsidR="00B06BA3" w:rsidRPr="1C3CFC34">
        <w:rPr>
          <w:rFonts w:ascii="Courier New" w:hAnsi="Courier New" w:cs="Courier New"/>
          <w:sz w:val="20"/>
          <w:szCs w:val="20"/>
        </w:rPr>
        <w:t>2</w:t>
      </w:r>
      <w:r w:rsidR="00B855CC">
        <w:rPr>
          <w:rFonts w:ascii="Courier New" w:hAnsi="Courier New" w:cs="Courier New"/>
          <w:sz w:val="20"/>
          <w:szCs w:val="20"/>
        </w:rPr>
        <w:t>6</w:t>
      </w:r>
      <w:r w:rsidR="00351B51" w:rsidRPr="1C3CFC34">
        <w:rPr>
          <w:rFonts w:ascii="Courier New" w:hAnsi="Courier New" w:cs="Courier New"/>
          <w:sz w:val="20"/>
          <w:szCs w:val="20"/>
        </w:rPr>
        <w:t>.</w:t>
      </w:r>
    </w:p>
    <w:p w14:paraId="61A60D60" w14:textId="77777777" w:rsidR="0083052A" w:rsidRPr="000112A8" w:rsidRDefault="001C7DCE" w:rsidP="00351B51">
      <w:pPr>
        <w:spacing w:after="0" w:line="312" w:lineRule="auto"/>
        <w:ind w:firstLine="567"/>
        <w:jc w:val="center"/>
        <w:rPr>
          <w:rFonts w:ascii="Courier New" w:hAnsi="Courier New" w:cs="Courier New"/>
          <w:bCs/>
          <w:sz w:val="20"/>
          <w:szCs w:val="20"/>
        </w:rPr>
      </w:pPr>
      <w:r w:rsidRPr="000112A8">
        <w:rPr>
          <w:rFonts w:ascii="Courier New" w:hAnsi="Courier New" w:cs="Courier New"/>
          <w:bCs/>
          <w:sz w:val="20"/>
          <w:szCs w:val="20"/>
        </w:rPr>
        <w:t>La poderdante</w:t>
      </w:r>
    </w:p>
    <w:tbl>
      <w:tblPr>
        <w:tblpPr w:leftFromText="141" w:rightFromText="141" w:vertAnchor="text" w:horzAnchor="margin" w:tblpY="308"/>
        <w:tblW w:w="0" w:type="auto"/>
        <w:tblLook w:val="04A0" w:firstRow="1" w:lastRow="0" w:firstColumn="1" w:lastColumn="0" w:noHBand="0" w:noVBand="1"/>
      </w:tblPr>
      <w:tblGrid>
        <w:gridCol w:w="4419"/>
        <w:gridCol w:w="4419"/>
      </w:tblGrid>
      <w:tr w:rsidR="00351B51" w:rsidRPr="000112A8" w14:paraId="1F093293" w14:textId="77777777" w:rsidTr="00A60E14">
        <w:tc>
          <w:tcPr>
            <w:tcW w:w="4489" w:type="dxa"/>
          </w:tcPr>
          <w:p w14:paraId="3A5C07D9" w14:textId="77777777" w:rsidR="00351B51" w:rsidRPr="000112A8" w:rsidRDefault="00351B51" w:rsidP="00A60E14">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77A5DFDA" w14:textId="77777777" w:rsidR="00351B51" w:rsidRPr="000112A8" w:rsidRDefault="004827A1" w:rsidP="00A60E14">
            <w:pPr>
              <w:pStyle w:val="Textoindependiente"/>
              <w:tabs>
                <w:tab w:val="clear" w:pos="4320"/>
                <w:tab w:val="left" w:pos="5580"/>
              </w:tabs>
              <w:spacing w:line="312" w:lineRule="auto"/>
              <w:jc w:val="center"/>
              <w:rPr>
                <w:rFonts w:ascii="Courier New" w:hAnsi="Courier New" w:cs="Courier New"/>
                <w:sz w:val="20"/>
                <w:szCs w:val="20"/>
                <w:lang w:val="es-ES_tradnl"/>
              </w:rPr>
            </w:pP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p w14:paraId="3189AE19" w14:textId="77777777" w:rsidR="004827A1" w:rsidRPr="000112A8" w:rsidRDefault="004827A1" w:rsidP="00A60E14">
            <w:pPr>
              <w:pStyle w:val="Textoindependiente"/>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sz w:val="20"/>
                <w:szCs w:val="20"/>
                <w:lang w:val="es-ES_tradnl"/>
              </w:rPr>
              <w:t xml:space="preserve">Representada por: </w:t>
            </w: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tc>
        <w:tc>
          <w:tcPr>
            <w:tcW w:w="4489" w:type="dxa"/>
          </w:tcPr>
          <w:p w14:paraId="09E8D153" w14:textId="77777777" w:rsidR="00351B51" w:rsidRPr="000112A8" w:rsidRDefault="00351B51" w:rsidP="00A60E14">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43B30145" w14:textId="77777777" w:rsidR="00351B51" w:rsidRPr="000112A8" w:rsidRDefault="004827A1" w:rsidP="001C7DCE">
            <w:pPr>
              <w:pStyle w:val="Textoindependiente"/>
              <w:tabs>
                <w:tab w:val="clear" w:pos="4320"/>
                <w:tab w:val="left" w:pos="5580"/>
              </w:tabs>
              <w:spacing w:line="312" w:lineRule="auto"/>
              <w:jc w:val="center"/>
              <w:rPr>
                <w:rFonts w:ascii="Courier New" w:hAnsi="Courier New" w:cs="Courier New"/>
                <w:sz w:val="20"/>
                <w:szCs w:val="20"/>
                <w:lang w:val="es-ES_tradnl"/>
              </w:rPr>
            </w:pP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p w14:paraId="45447CAC" w14:textId="77777777" w:rsidR="004827A1" w:rsidRPr="000112A8" w:rsidRDefault="004827A1" w:rsidP="001C7DCE">
            <w:pPr>
              <w:pStyle w:val="Textoindependiente"/>
              <w:tabs>
                <w:tab w:val="clear" w:pos="4320"/>
                <w:tab w:val="left" w:pos="5580"/>
              </w:tabs>
              <w:spacing w:line="312" w:lineRule="auto"/>
              <w:jc w:val="center"/>
              <w:rPr>
                <w:rFonts w:ascii="Courier New" w:hAnsi="Courier New" w:cs="Courier New"/>
                <w:sz w:val="20"/>
                <w:szCs w:val="20"/>
                <w:lang w:val="es-ES_tradnl"/>
              </w:rPr>
            </w:pPr>
            <w:r w:rsidRPr="000112A8">
              <w:rPr>
                <w:rFonts w:ascii="Courier New" w:hAnsi="Courier New" w:cs="Courier New"/>
                <w:sz w:val="20"/>
                <w:szCs w:val="20"/>
                <w:lang w:val="es-ES_tradnl"/>
              </w:rPr>
              <w:t xml:space="preserve">Representada por: </w:t>
            </w: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p w14:paraId="6F6FACB2" w14:textId="77777777" w:rsidR="004827A1" w:rsidRPr="000112A8" w:rsidRDefault="004827A1" w:rsidP="001C7DCE">
            <w:pPr>
              <w:pStyle w:val="Textoindependiente"/>
              <w:tabs>
                <w:tab w:val="clear" w:pos="4320"/>
                <w:tab w:val="left" w:pos="5580"/>
              </w:tabs>
              <w:spacing w:line="312" w:lineRule="auto"/>
              <w:jc w:val="center"/>
              <w:rPr>
                <w:rFonts w:ascii="Courier New" w:hAnsi="Courier New" w:cs="Courier New"/>
                <w:sz w:val="20"/>
                <w:szCs w:val="20"/>
                <w:lang w:val="es-ES_tradnl"/>
              </w:rPr>
            </w:pPr>
          </w:p>
          <w:p w14:paraId="2A411D2E" w14:textId="77777777" w:rsidR="004827A1" w:rsidRPr="000112A8" w:rsidRDefault="004827A1" w:rsidP="001C7DCE">
            <w:pPr>
              <w:pStyle w:val="Textoindependiente"/>
              <w:tabs>
                <w:tab w:val="clear" w:pos="4320"/>
                <w:tab w:val="left" w:pos="5580"/>
              </w:tabs>
              <w:spacing w:line="312" w:lineRule="auto"/>
              <w:jc w:val="center"/>
              <w:rPr>
                <w:rFonts w:ascii="Courier New" w:hAnsi="Courier New" w:cs="Courier New"/>
                <w:sz w:val="20"/>
                <w:szCs w:val="20"/>
              </w:rPr>
            </w:pPr>
          </w:p>
        </w:tc>
      </w:tr>
    </w:tbl>
    <w:p w14:paraId="3EE5E21B" w14:textId="77777777" w:rsidR="00351B51" w:rsidRPr="000112A8" w:rsidRDefault="00351B51" w:rsidP="00351B51">
      <w:pPr>
        <w:tabs>
          <w:tab w:val="left" w:pos="1560"/>
        </w:tabs>
        <w:spacing w:line="312" w:lineRule="auto"/>
        <w:rPr>
          <w:sz w:val="20"/>
          <w:szCs w:val="20"/>
        </w:rPr>
      </w:pPr>
    </w:p>
    <w:tbl>
      <w:tblPr>
        <w:tblpPr w:leftFromText="141" w:rightFromText="141" w:vertAnchor="text" w:horzAnchor="margin" w:tblpY="1193"/>
        <w:tblW w:w="0" w:type="auto"/>
        <w:tblLook w:val="04A0" w:firstRow="1" w:lastRow="0" w:firstColumn="1" w:lastColumn="0" w:noHBand="0" w:noVBand="1"/>
      </w:tblPr>
      <w:tblGrid>
        <w:gridCol w:w="4419"/>
        <w:gridCol w:w="4419"/>
      </w:tblGrid>
      <w:tr w:rsidR="00351B51" w:rsidRPr="00351B51" w14:paraId="401B8757" w14:textId="77777777" w:rsidTr="004827A1">
        <w:tc>
          <w:tcPr>
            <w:tcW w:w="4419" w:type="dxa"/>
          </w:tcPr>
          <w:p w14:paraId="14200233" w14:textId="77777777" w:rsidR="00626416" w:rsidRPr="000112A8"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2B011095" w14:textId="77777777" w:rsidR="00626416" w:rsidRPr="000112A8"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62E5E47E"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sz w:val="20"/>
                <w:szCs w:val="20"/>
              </w:rPr>
              <w:t>Testigo</w:t>
            </w:r>
          </w:p>
          <w:p w14:paraId="287B90BD"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276C69C5"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05226C82" w14:textId="77777777" w:rsidR="00351B51" w:rsidRPr="000112A8" w:rsidRDefault="004827A1" w:rsidP="004827A1">
            <w:pPr>
              <w:pStyle w:val="Textoindependiente"/>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tc>
        <w:tc>
          <w:tcPr>
            <w:tcW w:w="4419" w:type="dxa"/>
          </w:tcPr>
          <w:p w14:paraId="14A964B6" w14:textId="77777777" w:rsidR="00626416" w:rsidRPr="000112A8"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41895769" w14:textId="77777777" w:rsidR="00626416" w:rsidRPr="000112A8"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4CEB20F3"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sz w:val="20"/>
                <w:szCs w:val="20"/>
              </w:rPr>
              <w:t>Testigo</w:t>
            </w:r>
          </w:p>
          <w:p w14:paraId="735BE0E4"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26CF8A22"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02F30535" w14:textId="77777777" w:rsidR="00351B51" w:rsidRPr="00351B51" w:rsidRDefault="004827A1" w:rsidP="004827A1">
            <w:pPr>
              <w:pStyle w:val="Textoindependiente"/>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tc>
      </w:tr>
    </w:tbl>
    <w:p w14:paraId="7B23DA37" w14:textId="77777777" w:rsidR="0042464C" w:rsidRPr="00351B51" w:rsidRDefault="0042464C" w:rsidP="001C1FC2">
      <w:pPr>
        <w:spacing w:after="0" w:line="312" w:lineRule="auto"/>
        <w:jc w:val="both"/>
        <w:rPr>
          <w:rFonts w:ascii="Courier New" w:hAnsi="Courier New" w:cs="Courier New"/>
          <w:sz w:val="20"/>
          <w:szCs w:val="20"/>
        </w:rPr>
      </w:pPr>
    </w:p>
    <w:sectPr w:rsidR="0042464C" w:rsidRPr="00351B51" w:rsidSect="00862FF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algun Gothic"/>
    <w:charset w:val="00"/>
    <w:family w:val="auto"/>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9A1"/>
    <w:multiLevelType w:val="hybridMultilevel"/>
    <w:tmpl w:val="17BE1D50"/>
    <w:lvl w:ilvl="0" w:tplc="FFFFFFFF">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5825492"/>
    <w:multiLevelType w:val="hybridMultilevel"/>
    <w:tmpl w:val="07AA4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45982"/>
    <w:multiLevelType w:val="hybridMultilevel"/>
    <w:tmpl w:val="4838E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A612E"/>
    <w:multiLevelType w:val="hybridMultilevel"/>
    <w:tmpl w:val="314EF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115C9"/>
    <w:multiLevelType w:val="hybridMultilevel"/>
    <w:tmpl w:val="314EF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81EFC"/>
    <w:multiLevelType w:val="hybridMultilevel"/>
    <w:tmpl w:val="9BA45150"/>
    <w:lvl w:ilvl="0" w:tplc="91DC2F2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4A821D3A"/>
    <w:multiLevelType w:val="hybridMultilevel"/>
    <w:tmpl w:val="E48E9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37067"/>
    <w:multiLevelType w:val="hybridMultilevel"/>
    <w:tmpl w:val="CC3CD8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B4918B"/>
    <w:multiLevelType w:val="hybridMultilevel"/>
    <w:tmpl w:val="2BCEDF8E"/>
    <w:lvl w:ilvl="0" w:tplc="0916E8AA">
      <w:start w:val="1"/>
      <w:numFmt w:val="upperRoman"/>
      <w:lvlText w:val="%1."/>
      <w:lvlJc w:val="left"/>
      <w:pPr>
        <w:ind w:left="1080" w:hanging="720"/>
      </w:pPr>
    </w:lvl>
    <w:lvl w:ilvl="1" w:tplc="412CC05E">
      <w:start w:val="1"/>
      <w:numFmt w:val="lowerLetter"/>
      <w:lvlText w:val="%2."/>
      <w:lvlJc w:val="left"/>
      <w:pPr>
        <w:ind w:left="1440" w:hanging="360"/>
      </w:pPr>
    </w:lvl>
    <w:lvl w:ilvl="2" w:tplc="723A92AE">
      <w:start w:val="1"/>
      <w:numFmt w:val="lowerRoman"/>
      <w:lvlText w:val="%3."/>
      <w:lvlJc w:val="right"/>
      <w:pPr>
        <w:ind w:left="2160" w:hanging="180"/>
      </w:pPr>
    </w:lvl>
    <w:lvl w:ilvl="3" w:tplc="94503E80">
      <w:start w:val="1"/>
      <w:numFmt w:val="decimal"/>
      <w:lvlText w:val="%4."/>
      <w:lvlJc w:val="left"/>
      <w:pPr>
        <w:ind w:left="2880" w:hanging="360"/>
      </w:pPr>
    </w:lvl>
    <w:lvl w:ilvl="4" w:tplc="18CA5AA6">
      <w:start w:val="1"/>
      <w:numFmt w:val="lowerLetter"/>
      <w:lvlText w:val="%5."/>
      <w:lvlJc w:val="left"/>
      <w:pPr>
        <w:ind w:left="3600" w:hanging="360"/>
      </w:pPr>
    </w:lvl>
    <w:lvl w:ilvl="5" w:tplc="2A0697FE">
      <w:start w:val="1"/>
      <w:numFmt w:val="lowerRoman"/>
      <w:lvlText w:val="%6."/>
      <w:lvlJc w:val="right"/>
      <w:pPr>
        <w:ind w:left="4320" w:hanging="180"/>
      </w:pPr>
    </w:lvl>
    <w:lvl w:ilvl="6" w:tplc="8B188BBE">
      <w:start w:val="1"/>
      <w:numFmt w:val="decimal"/>
      <w:lvlText w:val="%7."/>
      <w:lvlJc w:val="left"/>
      <w:pPr>
        <w:ind w:left="5040" w:hanging="360"/>
      </w:pPr>
    </w:lvl>
    <w:lvl w:ilvl="7" w:tplc="885C9518">
      <w:start w:val="1"/>
      <w:numFmt w:val="lowerLetter"/>
      <w:lvlText w:val="%8."/>
      <w:lvlJc w:val="left"/>
      <w:pPr>
        <w:ind w:left="5760" w:hanging="360"/>
      </w:pPr>
    </w:lvl>
    <w:lvl w:ilvl="8" w:tplc="4D2AB65E">
      <w:start w:val="1"/>
      <w:numFmt w:val="lowerRoman"/>
      <w:lvlText w:val="%9."/>
      <w:lvlJc w:val="right"/>
      <w:pPr>
        <w:ind w:left="6480" w:hanging="180"/>
      </w:pPr>
    </w:lvl>
  </w:abstractNum>
  <w:abstractNum w:abstractNumId="9" w15:restartNumberingAfterBreak="0">
    <w:nsid w:val="70EA1D44"/>
    <w:multiLevelType w:val="hybridMultilevel"/>
    <w:tmpl w:val="472269AC"/>
    <w:lvl w:ilvl="0" w:tplc="E77290E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714A6B70"/>
    <w:multiLevelType w:val="hybridMultilevel"/>
    <w:tmpl w:val="DC3A4E42"/>
    <w:lvl w:ilvl="0" w:tplc="63CAC534">
      <w:start w:val="1"/>
      <w:numFmt w:val="decimal"/>
      <w:lvlText w:val="%1."/>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15607"/>
    <w:multiLevelType w:val="hybridMultilevel"/>
    <w:tmpl w:val="011041C6"/>
    <w:lvl w:ilvl="0" w:tplc="D56898F8">
      <w:start w:val="5"/>
      <w:numFmt w:val="decimal"/>
      <w:lvlText w:val="%1."/>
      <w:lvlJc w:val="left"/>
      <w:pPr>
        <w:tabs>
          <w:tab w:val="num" w:pos="1440"/>
        </w:tabs>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0251589">
    <w:abstractNumId w:val="8"/>
  </w:num>
  <w:num w:numId="2" w16cid:durableId="16283909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978784">
    <w:abstractNumId w:val="5"/>
  </w:num>
  <w:num w:numId="4" w16cid:durableId="2005471895">
    <w:abstractNumId w:val="11"/>
  </w:num>
  <w:num w:numId="5" w16cid:durableId="1606036649">
    <w:abstractNumId w:val="7"/>
  </w:num>
  <w:num w:numId="6" w16cid:durableId="1732923853">
    <w:abstractNumId w:val="0"/>
  </w:num>
  <w:num w:numId="7" w16cid:durableId="1194542093">
    <w:abstractNumId w:val="9"/>
  </w:num>
  <w:num w:numId="8" w16cid:durableId="1597706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242891">
    <w:abstractNumId w:val="6"/>
  </w:num>
  <w:num w:numId="10" w16cid:durableId="1529374667">
    <w:abstractNumId w:val="4"/>
  </w:num>
  <w:num w:numId="11" w16cid:durableId="123739746">
    <w:abstractNumId w:val="3"/>
  </w:num>
  <w:num w:numId="12" w16cid:durableId="1107891282">
    <w:abstractNumId w:val="4"/>
  </w:num>
  <w:num w:numId="13" w16cid:durableId="413816628">
    <w:abstractNumId w:val="10"/>
  </w:num>
  <w:num w:numId="14" w16cid:durableId="75522710">
    <w:abstractNumId w:val="2"/>
  </w:num>
  <w:num w:numId="15" w16cid:durableId="1540975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8E"/>
    <w:rsid w:val="00000E7A"/>
    <w:rsid w:val="000112A8"/>
    <w:rsid w:val="0001317D"/>
    <w:rsid w:val="00027C31"/>
    <w:rsid w:val="0007038F"/>
    <w:rsid w:val="000747FA"/>
    <w:rsid w:val="000B3678"/>
    <w:rsid w:val="000C4EB1"/>
    <w:rsid w:val="000D5840"/>
    <w:rsid w:val="00112672"/>
    <w:rsid w:val="001277CD"/>
    <w:rsid w:val="001753DD"/>
    <w:rsid w:val="0019532F"/>
    <w:rsid w:val="001C1FC2"/>
    <w:rsid w:val="001C22BE"/>
    <w:rsid w:val="001C7DCE"/>
    <w:rsid w:val="001D782A"/>
    <w:rsid w:val="001E36F1"/>
    <w:rsid w:val="001E7C44"/>
    <w:rsid w:val="002773F3"/>
    <w:rsid w:val="00286CDB"/>
    <w:rsid w:val="00295DE9"/>
    <w:rsid w:val="00317E15"/>
    <w:rsid w:val="00351B51"/>
    <w:rsid w:val="003664A3"/>
    <w:rsid w:val="003F04B9"/>
    <w:rsid w:val="003F3E74"/>
    <w:rsid w:val="00413774"/>
    <w:rsid w:val="0042464C"/>
    <w:rsid w:val="00451698"/>
    <w:rsid w:val="0045733B"/>
    <w:rsid w:val="004827A1"/>
    <w:rsid w:val="00503EA8"/>
    <w:rsid w:val="00517C86"/>
    <w:rsid w:val="0057607D"/>
    <w:rsid w:val="00593433"/>
    <w:rsid w:val="00594F1A"/>
    <w:rsid w:val="005B15C5"/>
    <w:rsid w:val="005B29EB"/>
    <w:rsid w:val="005D54A8"/>
    <w:rsid w:val="005E3FD3"/>
    <w:rsid w:val="005F1018"/>
    <w:rsid w:val="00626416"/>
    <w:rsid w:val="0066410C"/>
    <w:rsid w:val="006A028E"/>
    <w:rsid w:val="006A1E7B"/>
    <w:rsid w:val="006A46DF"/>
    <w:rsid w:val="006D7D49"/>
    <w:rsid w:val="006E1C2E"/>
    <w:rsid w:val="006F0F25"/>
    <w:rsid w:val="0070080A"/>
    <w:rsid w:val="00710C76"/>
    <w:rsid w:val="007436F0"/>
    <w:rsid w:val="00755D98"/>
    <w:rsid w:val="007841D1"/>
    <w:rsid w:val="0083052A"/>
    <w:rsid w:val="008467BB"/>
    <w:rsid w:val="0085764A"/>
    <w:rsid w:val="00857A05"/>
    <w:rsid w:val="008624FD"/>
    <w:rsid w:val="00862FF1"/>
    <w:rsid w:val="008742FF"/>
    <w:rsid w:val="008E2FB5"/>
    <w:rsid w:val="00931338"/>
    <w:rsid w:val="00976701"/>
    <w:rsid w:val="00993294"/>
    <w:rsid w:val="009B276E"/>
    <w:rsid w:val="009F765F"/>
    <w:rsid w:val="00A01D88"/>
    <w:rsid w:val="00A46535"/>
    <w:rsid w:val="00A62E49"/>
    <w:rsid w:val="00AB2D87"/>
    <w:rsid w:val="00AF5A94"/>
    <w:rsid w:val="00AF7CE4"/>
    <w:rsid w:val="00B06BA3"/>
    <w:rsid w:val="00B21800"/>
    <w:rsid w:val="00B77C93"/>
    <w:rsid w:val="00B855CC"/>
    <w:rsid w:val="00BB59C6"/>
    <w:rsid w:val="00BD137E"/>
    <w:rsid w:val="00BE54F2"/>
    <w:rsid w:val="00BE7CF5"/>
    <w:rsid w:val="00C06489"/>
    <w:rsid w:val="00C100B2"/>
    <w:rsid w:val="00C344DD"/>
    <w:rsid w:val="00C53FBE"/>
    <w:rsid w:val="00C67AB7"/>
    <w:rsid w:val="00CA02EF"/>
    <w:rsid w:val="00CA277C"/>
    <w:rsid w:val="00CC064D"/>
    <w:rsid w:val="00CF55A9"/>
    <w:rsid w:val="00D16B00"/>
    <w:rsid w:val="00D2348B"/>
    <w:rsid w:val="00D3087A"/>
    <w:rsid w:val="00DA1BFC"/>
    <w:rsid w:val="00DC3E2F"/>
    <w:rsid w:val="00DD2DB3"/>
    <w:rsid w:val="00DE1612"/>
    <w:rsid w:val="00E047CA"/>
    <w:rsid w:val="00E434C9"/>
    <w:rsid w:val="00E71E5D"/>
    <w:rsid w:val="00F029C4"/>
    <w:rsid w:val="00F22AA2"/>
    <w:rsid w:val="00F2354C"/>
    <w:rsid w:val="00F2634F"/>
    <w:rsid w:val="00F94B9B"/>
    <w:rsid w:val="00FA2DF2"/>
    <w:rsid w:val="00FB7CF1"/>
    <w:rsid w:val="00FD6418"/>
    <w:rsid w:val="00FE204D"/>
    <w:rsid w:val="00FE20EE"/>
    <w:rsid w:val="076B89CC"/>
    <w:rsid w:val="07DA5276"/>
    <w:rsid w:val="1C3CFC34"/>
    <w:rsid w:val="3C53517E"/>
    <w:rsid w:val="4B06B4A6"/>
    <w:rsid w:val="6600CF97"/>
    <w:rsid w:val="7E7BCD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1C2E"/>
    <w:pPr>
      <w:ind w:left="708"/>
    </w:pPr>
    <w:rPr>
      <w:rFonts w:ascii="Calibri" w:eastAsia="Calibri" w:hAnsi="Calibri" w:cs="Times New Roman"/>
      <w:lang w:val="es-ES"/>
    </w:rPr>
  </w:style>
  <w:style w:type="paragraph" w:styleId="Textoindependiente">
    <w:name w:val="Body Text"/>
    <w:basedOn w:val="Normal"/>
    <w:link w:val="TextoindependienteCar"/>
    <w:rsid w:val="00351B51"/>
    <w:pPr>
      <w:tabs>
        <w:tab w:val="left" w:pos="1440"/>
        <w:tab w:val="left" w:pos="4320"/>
      </w:tabs>
      <w:spacing w:after="0" w:line="240" w:lineRule="auto"/>
      <w:jc w:val="both"/>
    </w:pPr>
    <w:rPr>
      <w:rFonts w:ascii="Arial" w:eastAsia="Times New Roman" w:hAnsi="Arial" w:cs="Times New Roman"/>
      <w:bCs/>
      <w:szCs w:val="24"/>
      <w:lang w:eastAsia="es-ES"/>
    </w:rPr>
  </w:style>
  <w:style w:type="character" w:customStyle="1" w:styleId="TextoindependienteCar">
    <w:name w:val="Texto independiente Car"/>
    <w:basedOn w:val="Fuentedeprrafopredeter"/>
    <w:link w:val="Textoindependiente"/>
    <w:rsid w:val="00351B51"/>
    <w:rPr>
      <w:rFonts w:ascii="Arial" w:eastAsia="Times New Roman" w:hAnsi="Arial" w:cs="Times New Roman"/>
      <w:bCs/>
      <w:szCs w:val="24"/>
      <w:lang w:eastAsia="es-ES"/>
    </w:rPr>
  </w:style>
  <w:style w:type="paragraph" w:styleId="Textodeglobo">
    <w:name w:val="Balloon Text"/>
    <w:basedOn w:val="Normal"/>
    <w:link w:val="TextodegloboCar"/>
    <w:uiPriority w:val="99"/>
    <w:semiHidden/>
    <w:unhideWhenUsed/>
    <w:rsid w:val="001E36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791">
      <w:bodyDiv w:val="1"/>
      <w:marLeft w:val="0"/>
      <w:marRight w:val="0"/>
      <w:marTop w:val="0"/>
      <w:marBottom w:val="0"/>
      <w:divBdr>
        <w:top w:val="none" w:sz="0" w:space="0" w:color="auto"/>
        <w:left w:val="none" w:sz="0" w:space="0" w:color="auto"/>
        <w:bottom w:val="none" w:sz="0" w:space="0" w:color="auto"/>
        <w:right w:val="none" w:sz="0" w:space="0" w:color="auto"/>
      </w:divBdr>
    </w:div>
    <w:div w:id="382294549">
      <w:bodyDiv w:val="1"/>
      <w:marLeft w:val="0"/>
      <w:marRight w:val="0"/>
      <w:marTop w:val="0"/>
      <w:marBottom w:val="0"/>
      <w:divBdr>
        <w:top w:val="none" w:sz="0" w:space="0" w:color="auto"/>
        <w:left w:val="none" w:sz="0" w:space="0" w:color="auto"/>
        <w:bottom w:val="none" w:sz="0" w:space="0" w:color="auto"/>
        <w:right w:val="none" w:sz="0" w:space="0" w:color="auto"/>
      </w:divBdr>
    </w:div>
    <w:div w:id="873351363">
      <w:bodyDiv w:val="1"/>
      <w:marLeft w:val="0"/>
      <w:marRight w:val="0"/>
      <w:marTop w:val="0"/>
      <w:marBottom w:val="0"/>
      <w:divBdr>
        <w:top w:val="none" w:sz="0" w:space="0" w:color="auto"/>
        <w:left w:val="none" w:sz="0" w:space="0" w:color="auto"/>
        <w:bottom w:val="none" w:sz="0" w:space="0" w:color="auto"/>
        <w:right w:val="none" w:sz="0" w:space="0" w:color="auto"/>
      </w:divBdr>
    </w:div>
    <w:div w:id="962687262">
      <w:bodyDiv w:val="1"/>
      <w:marLeft w:val="0"/>
      <w:marRight w:val="0"/>
      <w:marTop w:val="0"/>
      <w:marBottom w:val="0"/>
      <w:divBdr>
        <w:top w:val="none" w:sz="0" w:space="0" w:color="auto"/>
        <w:left w:val="none" w:sz="0" w:space="0" w:color="auto"/>
        <w:bottom w:val="none" w:sz="0" w:space="0" w:color="auto"/>
        <w:right w:val="none" w:sz="0" w:space="0" w:color="auto"/>
      </w:divBdr>
    </w:div>
    <w:div w:id="18926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2020-05-06T23:04:00Z</dcterms:created>
  <dcterms:modified xsi:type="dcterms:W3CDTF">2026-03-10T21:28:00Z</dcterms:modified>
</cp:coreProperties>
</file>